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众安在线财产保险股份有限公司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附加</w:t>
      </w:r>
      <w:r>
        <w:rPr>
          <w:rFonts w:hint="eastAsia"/>
          <w:b/>
          <w:bCs/>
          <w:sz w:val="24"/>
          <w:szCs w:val="24"/>
          <w:lang w:val="en-US" w:eastAsia="zh-CN"/>
        </w:rPr>
        <w:t>保险事故限制特约保险条款（互联网）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注册号：C00017931922021122131963</w:t>
      </w:r>
    </w:p>
    <w:p>
      <w:pPr>
        <w:spacing w:line="360" w:lineRule="auto"/>
        <w:rPr>
          <w:rFonts w:hint="eastAsia"/>
          <w:sz w:val="21"/>
          <w:szCs w:val="21"/>
        </w:rPr>
      </w:pPr>
    </w:p>
    <w:p>
      <w:pPr>
        <w:spacing w:line="240" w:lineRule="auto"/>
        <w:jc w:val="center"/>
        <w:rPr>
          <w:rFonts w:hint="eastAsia"/>
          <w:sz w:val="21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第一部分 合同构成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本附加险合同须附加于</w:t>
      </w:r>
      <w:r>
        <w:rPr>
          <w:rFonts w:hint="eastAsia" w:ascii="宋体" w:hAnsi="宋体" w:eastAsia="宋体" w:cs="宋体"/>
          <w:szCs w:val="21"/>
          <w:lang w:val="en-US" w:eastAsia="zh-CN"/>
        </w:rPr>
        <w:t>各类主险合同</w:t>
      </w:r>
      <w:r>
        <w:rPr>
          <w:rFonts w:hint="eastAsia"/>
          <w:sz w:val="21"/>
          <w:szCs w:val="21"/>
        </w:rPr>
        <w:t>项下。主险合同所附条款、投保单、保险单、保险凭证以及批单等，凡与本附加险合同相关者，均为本附加险合同的构成部分。凡涉及本附加险合同的约定，均应采用书面形式。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本附加险合同未尽事宜，以主险合同的条款规定为准。若主险合同与本附加险合同的条款互有冲突，则以本附加险合同的条款为准。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本附加险合同适用于调整特定保险合同中指定的保险责任（下简称“指定保险责任”），具体由投保人与保险人约定，并在保险单中载明。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投保人与保险人可约定从地域、时间、场景或者行为等方面限制与指定保险责任对应的保险事故的范围。保险人仅对符合该范围的、与指定保险责任对应的保险事故承担保险责任。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5E9865"/>
    <w:multiLevelType w:val="singleLevel"/>
    <w:tmpl w:val="675E9865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35663"/>
    <w:rsid w:val="0A184E10"/>
    <w:rsid w:val="166E4F10"/>
    <w:rsid w:val="20BA6059"/>
    <w:rsid w:val="21FE1169"/>
    <w:rsid w:val="25F17D8B"/>
    <w:rsid w:val="2EAC4642"/>
    <w:rsid w:val="2F913A67"/>
    <w:rsid w:val="31E61DC7"/>
    <w:rsid w:val="43AC6AF9"/>
    <w:rsid w:val="46035663"/>
    <w:rsid w:val="5774710B"/>
    <w:rsid w:val="711A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333</Characters>
  <Lines>0</Lines>
  <Paragraphs>0</Paragraphs>
  <TotalTime>9</TotalTime>
  <ScaleCrop>false</ScaleCrop>
  <LinksUpToDate>false</LinksUpToDate>
  <CharactersWithSpaces>334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2021-10-25T06:05:00Z</dcterms:created>
  <dc:creator>tianhuimin</dc:creator>
  <cp:lastModifiedBy>喜欢徐思雨</cp:lastModifiedBy>
  <dcterms:modified xsi:type="dcterms:W3CDTF">2021-12-21T08:56:09Z</dcterms:modified>
  <dc:title>众安在线财产保险股份有限公司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ACAEB52C11E1411C8217AF9DF91E15D5</vt:lpwstr>
  </property>
</Properties>
</file>